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AF" w:rsidRDefault="005B7BC0" w:rsidP="00A70F4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Дипломы бонусная программа (Описание работ)</w:t>
      </w:r>
    </w:p>
    <w:p w:rsidR="005B7BC0" w:rsidRPr="005B7BC0" w:rsidRDefault="005B7BC0" w:rsidP="005B7BC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B7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1. 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Министерство Здравоохранения  Тверской области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Государственное бюджетное профессиональное образование учреждение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B7BC0">
        <w:rPr>
          <w:rFonts w:ascii="Times New Roman" w:hAnsi="Times New Roman"/>
          <w:sz w:val="28"/>
          <w:szCs w:val="28"/>
          <w:lang w:val="ru-RU"/>
        </w:rPr>
        <w:t>Вышневолоцкий</w:t>
      </w:r>
      <w:proofErr w:type="spellEnd"/>
      <w:r w:rsidRPr="005B7BC0">
        <w:rPr>
          <w:rFonts w:ascii="Times New Roman" w:hAnsi="Times New Roman"/>
          <w:sz w:val="28"/>
          <w:szCs w:val="28"/>
          <w:lang w:val="ru-RU"/>
        </w:rPr>
        <w:t xml:space="preserve"> медицинский колледж»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ГБПОУ ВМК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ВЫПУСКНАЯ КВАЛИФИКАЦИОННАЯ РАБОТА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 xml:space="preserve">«Анализ работы кабинета здорового ребёнка </w:t>
      </w:r>
      <w:proofErr w:type="gramStart"/>
      <w:r w:rsidRPr="005B7BC0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5B7BC0">
        <w:rPr>
          <w:rFonts w:ascii="Times New Roman" w:hAnsi="Times New Roman"/>
          <w:sz w:val="28"/>
          <w:szCs w:val="28"/>
          <w:lang w:val="ru-RU"/>
        </w:rPr>
        <w:t xml:space="preserve">. Тверь </w:t>
      </w:r>
    </w:p>
    <w:p w:rsidR="005B7BC0" w:rsidRPr="005B7BC0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B7BC0">
        <w:rPr>
          <w:rFonts w:ascii="Times New Roman" w:hAnsi="Times New Roman"/>
          <w:sz w:val="28"/>
          <w:szCs w:val="28"/>
          <w:lang w:val="ru-RU"/>
        </w:rPr>
        <w:t>поликлиники №1»</w:t>
      </w:r>
    </w:p>
    <w:p w:rsidR="005B7BC0" w:rsidRPr="007557BA" w:rsidRDefault="005B7BC0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557BA">
        <w:rPr>
          <w:rFonts w:ascii="Times New Roman" w:hAnsi="Times New Roman"/>
          <w:sz w:val="28"/>
          <w:szCs w:val="28"/>
          <w:lang w:val="ru-RU"/>
        </w:rPr>
        <w:t>Специальность 34.02.01 «Сестринское дело»</w:t>
      </w:r>
    </w:p>
    <w:p w:rsidR="00C9239F" w:rsidRPr="00C9239F" w:rsidRDefault="00C9239F" w:rsidP="005B7BC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557BA">
        <w:rPr>
          <w:rFonts w:ascii="Times New Roman" w:hAnsi="Times New Roman"/>
          <w:sz w:val="28"/>
          <w:szCs w:val="28"/>
          <w:lang w:val="ru-RU"/>
        </w:rPr>
        <w:t xml:space="preserve">2019 </w:t>
      </w:r>
      <w:r>
        <w:rPr>
          <w:rFonts w:ascii="Times New Roman" w:hAnsi="Times New Roman"/>
          <w:sz w:val="28"/>
          <w:szCs w:val="28"/>
          <w:lang w:val="ru-RU"/>
        </w:rPr>
        <w:t>г.</w:t>
      </w:r>
    </w:p>
    <w:sdt>
      <w:sdtPr>
        <w:id w:val="13582402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29CC" w:rsidRPr="007557BA" w:rsidRDefault="001F29CC" w:rsidP="001F29CC">
          <w:pPr>
            <w:spacing w:after="16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7557BA">
            <w:rPr>
              <w:rFonts w:ascii="Times New Roman" w:hAnsi="Times New Roman" w:cs="Times New Roman"/>
              <w:sz w:val="28"/>
              <w:szCs w:val="28"/>
              <w:lang w:val="ru-RU"/>
            </w:rPr>
            <w:t>СОДЕРЖАНИЕ</w:t>
          </w:r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E027D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F29CC" w:rsidRPr="000D3BA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027D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701137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_Toc10701137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38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И МЕТОДОЛОГИЧЕСКИЕ АСПЕКТЫ РАБОТЫ КАБИНЕТА ЗДОРОВОГО РЕБЕНКА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_Toc10701138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39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1.1.ДЕТСКАЯ ПОЛИКЛИНИКА И ЕЕ РОЛЬ В РАБОТЕ СО ЗДОРОВЫМИ ДЕТЬМИ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_Toc10701139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0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1.2.КАБИНЕТ ЗДОРОВОГО РЕБЕНКА В ВОПРОСАХ РАЗВИТИЯ И ОХРАНЫ ЗДОРОВЬЯ ДЕТЕЙ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_Toc10701140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1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2. АНАЛИЗ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ОРГАНИЗАЦИИ РАБОТЫ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КАБИНЕТА ЗДОРОВОГО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РЕБЕНКА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_Toc10701141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2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2.1. ОРГАНИЗАЦИЯ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РАБОТЫ КАБИНЕТА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ЗДОРОВОГО РЕБЕНКА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_Toc10701142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noProof/>
            </w:rPr>
          </w:pPr>
          <w:hyperlink w:anchor="_Toc10701143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2.2.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ОПРОС И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АНКЕТИРОВАНИЕ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_Toc10701143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300DEF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noProof/>
            </w:rPr>
          </w:pPr>
          <w:hyperlink w:anchor="_Toc10701143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</w:t>
            </w:r>
            <w:r w:rsidR="001F29CC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1F29CC">
            <w:rPr>
              <w:rFonts w:ascii="Times New Roman" w:hAnsi="Times New Roman" w:cs="Times New Roman"/>
              <w:noProof/>
              <w:webHidden/>
              <w:sz w:val="28"/>
              <w:szCs w:val="28"/>
              <w:lang w:val="en-US"/>
            </w:rPr>
            <w:t>2</w:t>
          </w:r>
          <w:r w:rsidR="001F29CC" w:rsidRPr="00300DEF">
            <w:rPr>
              <w:rFonts w:ascii="Times New Roman" w:hAnsi="Times New Roman" w:cs="Times New Roman"/>
              <w:noProof/>
              <w:sz w:val="28"/>
              <w:szCs w:val="28"/>
            </w:rPr>
            <w:t>3</w:t>
          </w:r>
        </w:p>
        <w:p w:rsidR="001F29CC" w:rsidRPr="000D3BAB" w:rsidRDefault="00E027DD" w:rsidP="001F29CC">
          <w:pPr>
            <w:pStyle w:val="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5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2.3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СОВЕРШЕНСТВОВАНИЕ КАДРОВОЙ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ПОЛИТИКИ В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ФИЛИАЛЕ ДЕТСКОЙ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ПОЛИКЛИНИКИ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_Toc10701145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6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_Toc10701146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7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ИСПОЛЬЗОВАННЫХ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pacing w:val="-100"/>
                <w:sz w:val="28"/>
                <w:szCs w:val="28"/>
                <w:vertAlign w:val="subscript"/>
              </w:rPr>
              <w:t xml:space="preserve">  </w:t>
            </w:r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_Toc10701147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Pr="000D3BAB" w:rsidRDefault="00E027DD" w:rsidP="001F29CC">
          <w:pPr>
            <w:pStyle w:val="1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10701148" w:history="1">
            <w:r w:rsidR="001F29CC" w:rsidRPr="000D3BAB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F29CC"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_Toc10701148 \h </w:instrTex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F29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0D3BA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F29CC" w:rsidRDefault="00E027DD" w:rsidP="001F29CC">
          <w:pPr>
            <w:spacing w:line="360" w:lineRule="auto"/>
          </w:pPr>
          <w:r w:rsidRPr="000D3BA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011E8" w:rsidRPr="005B7BC0" w:rsidRDefault="000011E8" w:rsidP="000011E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Pr="007B29D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5B7BC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7B29DD" w:rsidRPr="007557BA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АНО ВО МОСКОВСКИЙ ГУМАНИТАРНЫЙ УНИВЕРСИТЕТ</w:t>
      </w:r>
    </w:p>
    <w:p w:rsidR="007B29DD" w:rsidRPr="00765BB7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 МЕЖДУНАРОДНЫХ ОТНОШЕНИЙ И ТУРИЗМА</w:t>
      </w:r>
    </w:p>
    <w:p w:rsidR="007B29DD" w:rsidRPr="00765BB7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КАФЕДРА ТУРИЗМА И ГОСТИНИЧНОГО ДЕЛА </w:t>
      </w:r>
    </w:p>
    <w:p w:rsidR="007B29DD" w:rsidRPr="007557BA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ВЫПУСКНАЯ КВАЛИФИКАЦИОННАЯ РАБОТА БАКАЛАВРА</w:t>
      </w:r>
    </w:p>
    <w:p w:rsidR="007B29DD" w:rsidRPr="00765BB7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тему: СОВРЕМЕННЫЕ ПРОБЛЕМЫ ОРГАНИЗАЦИИ ЭКОЛОГИЧЕСКОГО ТУРИЗМА</w:t>
      </w:r>
    </w:p>
    <w:p w:rsidR="007B29DD" w:rsidRPr="00765BB7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Направление подготовки  43.03.02 «Туризм»</w:t>
      </w:r>
    </w:p>
    <w:p w:rsidR="007B29DD" w:rsidRPr="00765BB7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Профиль подготовки «</w:t>
      </w:r>
      <w:proofErr w:type="spellStart"/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Туроператорские</w:t>
      </w:r>
      <w:proofErr w:type="spellEnd"/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proofErr w:type="spellStart"/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турагентские</w:t>
      </w:r>
      <w:proofErr w:type="spellEnd"/>
      <w:r w:rsidRPr="00765B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услуги»</w:t>
      </w:r>
    </w:p>
    <w:p w:rsidR="007B29DD" w:rsidRDefault="007B29DD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proofErr w:type="spellEnd"/>
      <w:r w:rsidRP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65B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</w:t>
      </w:r>
      <w:proofErr w:type="spellEnd"/>
    </w:p>
    <w:p w:rsidR="00C9239F" w:rsidRPr="00C9239F" w:rsidRDefault="00C9239F" w:rsidP="007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2019 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5735973"/>
        <w:docPartObj>
          <w:docPartGallery w:val="Table of Contents"/>
          <w:docPartUnique/>
        </w:docPartObj>
      </w:sdtPr>
      <w:sdtContent>
        <w:p w:rsidR="00A8443F" w:rsidRDefault="00A8443F" w:rsidP="00A8443F">
          <w:pPr>
            <w:pStyle w:val="a6"/>
            <w:jc w:val="center"/>
          </w:pPr>
          <w:r w:rsidRPr="00AB37D9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r w:rsidRPr="00E027D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A8443F" w:rsidRPr="00D2388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027D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764327" w:history="1">
            <w:r w:rsidR="00A8443F" w:rsidRPr="00D2388D">
              <w:rPr>
                <w:rStyle w:val="a3"/>
                <w:noProof/>
                <w:szCs w:val="28"/>
              </w:rPr>
              <w:t>Введение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_Toc11764327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28" w:history="1">
            <w:r w:rsidR="00A8443F" w:rsidRPr="00D2388D">
              <w:rPr>
                <w:rStyle w:val="a3"/>
                <w:noProof/>
                <w:szCs w:val="28"/>
              </w:rPr>
              <w:t>Глава I. Теоретические аспекты экологического туризма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_Toc11764328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29" w:history="1">
            <w:r w:rsidR="00A8443F" w:rsidRPr="00D2388D">
              <w:rPr>
                <w:rStyle w:val="a3"/>
                <w:noProof/>
                <w:szCs w:val="28"/>
              </w:rPr>
              <w:t>1.1 Понятие и характерные черты экотуризма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_Toc11764329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0" w:history="1">
            <w:r w:rsidR="00A8443F" w:rsidRPr="00D2388D">
              <w:rPr>
                <w:rStyle w:val="a3"/>
                <w:noProof/>
                <w:szCs w:val="28"/>
              </w:rPr>
              <w:t>1.2 Туристское природопользование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_Toc11764330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1" w:history="1">
            <w:r w:rsidR="00A8443F" w:rsidRPr="00D2388D">
              <w:rPr>
                <w:rStyle w:val="a3"/>
                <w:noProof/>
                <w:szCs w:val="28"/>
              </w:rPr>
              <w:t>1.3 Влияние экотуризма на природу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_Toc11764331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2" w:history="1">
            <w:r w:rsidR="00A8443F" w:rsidRPr="00D2388D">
              <w:rPr>
                <w:rStyle w:val="a3"/>
                <w:noProof/>
                <w:szCs w:val="28"/>
              </w:rPr>
              <w:t>1.4 Развитие и современное состояние экологического туризма в мире и в России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_Toc11764332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3" w:history="1">
            <w:r w:rsidR="00A8443F" w:rsidRPr="00D2388D">
              <w:rPr>
                <w:rStyle w:val="a3"/>
                <w:noProof/>
                <w:szCs w:val="28"/>
              </w:rPr>
              <w:t>1.5 Современные проблемы российского экотуризма и пути их решения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_Toc11764333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4" w:history="1">
            <w:r w:rsidR="00A8443F" w:rsidRPr="00D2388D">
              <w:rPr>
                <w:rStyle w:val="a3"/>
                <w:noProof/>
                <w:szCs w:val="28"/>
              </w:rPr>
              <w:t>Глава II. Особенности развития экотуризма в странах Африки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_Toc11764334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5" w:history="1">
            <w:r w:rsidR="00A8443F" w:rsidRPr="00D2388D">
              <w:rPr>
                <w:rStyle w:val="a3"/>
                <w:noProof/>
                <w:szCs w:val="28"/>
              </w:rPr>
              <w:t>2.1 Общая характеристика и развитие в 21 веке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_Toc11764335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6" w:history="1">
            <w:r w:rsidR="00A8443F" w:rsidRPr="00D2388D">
              <w:rPr>
                <w:rStyle w:val="a3"/>
                <w:noProof/>
                <w:szCs w:val="28"/>
              </w:rPr>
              <w:t>2.2 Главные заповедники и национальные парки Африки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_Toc11764336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7" w:history="1">
            <w:r w:rsidR="00A8443F" w:rsidRPr="00D2388D">
              <w:rPr>
                <w:rStyle w:val="a3"/>
                <w:noProof/>
                <w:szCs w:val="28"/>
              </w:rPr>
              <w:t>2.3 Природные и туристские ресурсы стран Африки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_Toc11764337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8" w:history="1">
            <w:r w:rsidR="00A8443F" w:rsidRPr="00D2388D">
              <w:rPr>
                <w:rStyle w:val="a3"/>
                <w:noProof/>
                <w:szCs w:val="28"/>
              </w:rPr>
              <w:t>2.4 Статистика посещаемости и экономическая эффективность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_Toc11764338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56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39" w:history="1">
            <w:r w:rsidR="00A8443F" w:rsidRPr="00D2388D">
              <w:rPr>
                <w:rStyle w:val="a3"/>
                <w:noProof/>
                <w:szCs w:val="28"/>
              </w:rPr>
              <w:t>Глава III. Разработка экологического тура в Африку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_Toc11764339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0" w:history="1">
            <w:r w:rsidR="00A8443F" w:rsidRPr="00D2388D">
              <w:rPr>
                <w:rStyle w:val="a3"/>
                <w:noProof/>
                <w:szCs w:val="28"/>
              </w:rPr>
              <w:t>3.1 Изучение рекреационных потребностей экотуристов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_Toc11764340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60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1" w:history="1">
            <w:r w:rsidR="00A8443F" w:rsidRPr="00D2388D">
              <w:rPr>
                <w:rStyle w:val="a3"/>
                <w:noProof/>
                <w:szCs w:val="28"/>
              </w:rPr>
              <w:t>3.2 Проектирование тура и расчет стоимости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_Toc11764341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2" w:history="1">
            <w:r w:rsidR="00A8443F" w:rsidRPr="00D2388D">
              <w:rPr>
                <w:rStyle w:val="a3"/>
                <w:noProof/>
                <w:szCs w:val="28"/>
              </w:rPr>
              <w:t>3.3 Менеджмент качества туристского обслуживания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_Toc11764342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3" w:history="1">
            <w:r w:rsidR="00A8443F" w:rsidRPr="00D2388D">
              <w:rPr>
                <w:rStyle w:val="a3"/>
                <w:noProof/>
                <w:szCs w:val="28"/>
              </w:rPr>
              <w:t>3.4 Практические рекомендации по планированию, организации и увеличению популярности экотуризма в России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_Toc11764343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78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4" w:history="1">
            <w:r w:rsidR="00A8443F" w:rsidRPr="00D2388D">
              <w:rPr>
                <w:rStyle w:val="a3"/>
                <w:noProof/>
                <w:szCs w:val="28"/>
              </w:rPr>
              <w:t>Заключение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_Toc11764344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85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Pr="00D2388D" w:rsidRDefault="00E027DD" w:rsidP="00A8443F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val="en-US"/>
            </w:rPr>
          </w:pPr>
          <w:hyperlink w:anchor="_Toc11764345" w:history="1">
            <w:r w:rsidR="00A8443F" w:rsidRPr="00D2388D">
              <w:rPr>
                <w:rStyle w:val="a3"/>
                <w:noProof/>
                <w:szCs w:val="28"/>
              </w:rPr>
              <w:t>Список литературы</w:t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8443F"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_Toc11764345 \h </w:instrTex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443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91</w:t>
            </w:r>
            <w:r w:rsidRPr="00D2388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443F" w:rsidRDefault="00E027DD" w:rsidP="00A8443F">
          <w:r w:rsidRPr="00D2388D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5B7BC0" w:rsidRPr="007550EE" w:rsidRDefault="00A8443F" w:rsidP="007B29D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Pr="007550EE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</w:p>
    <w:p w:rsidR="007550EE" w:rsidRDefault="007550EE" w:rsidP="007550EE">
      <w:pPr>
        <w:pStyle w:val="a7"/>
        <w:jc w:val="both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Московский государственный</w:t>
      </w:r>
    </w:p>
    <w:p w:rsidR="007550EE" w:rsidRPr="007550EE" w:rsidRDefault="007550EE" w:rsidP="007550EE">
      <w:pPr>
        <w:jc w:val="both"/>
        <w:rPr>
          <w:sz w:val="36"/>
          <w:szCs w:val="28"/>
          <w:lang w:val="ru-RU"/>
        </w:rPr>
      </w:pPr>
      <w:r w:rsidRPr="007550EE">
        <w:rPr>
          <w:rFonts w:ascii="Arial" w:hAnsi="Arial" w:cs="Arial"/>
          <w:sz w:val="36"/>
          <w:szCs w:val="28"/>
          <w:lang w:val="ru-RU"/>
        </w:rPr>
        <w:t>Университет МЭСИ</w:t>
      </w:r>
    </w:p>
    <w:p w:rsidR="007550EE" w:rsidRDefault="007550EE" w:rsidP="007550EE">
      <w:pPr>
        <w:pStyle w:val="4"/>
        <w:jc w:val="both"/>
        <w:rPr>
          <w:sz w:val="28"/>
        </w:rPr>
      </w:pPr>
      <w:r>
        <w:rPr>
          <w:sz w:val="28"/>
        </w:rPr>
        <w:t>Тверской филиал МЭСИ</w:t>
      </w:r>
    </w:p>
    <w:p w:rsidR="007550EE" w:rsidRDefault="007550EE" w:rsidP="007550EE">
      <w:pPr>
        <w:pStyle w:val="5"/>
        <w:jc w:val="both"/>
        <w:rPr>
          <w:sz w:val="28"/>
        </w:rPr>
      </w:pPr>
      <w:r>
        <w:rPr>
          <w:sz w:val="28"/>
        </w:rPr>
        <w:t xml:space="preserve">Кафедра </w:t>
      </w:r>
      <w:proofErr w:type="gramStart"/>
      <w:r>
        <w:rPr>
          <w:sz w:val="28"/>
        </w:rPr>
        <w:t>гуманитарных</w:t>
      </w:r>
      <w:proofErr w:type="gramEnd"/>
      <w:r>
        <w:rPr>
          <w:sz w:val="28"/>
        </w:rPr>
        <w:t xml:space="preserve"> и</w:t>
      </w:r>
    </w:p>
    <w:p w:rsidR="007550EE" w:rsidRPr="007550EE" w:rsidRDefault="007550EE" w:rsidP="007550EE">
      <w:pPr>
        <w:jc w:val="both"/>
        <w:rPr>
          <w:color w:val="000000"/>
          <w:sz w:val="28"/>
          <w:szCs w:val="28"/>
          <w:lang w:val="ru-RU"/>
        </w:rPr>
      </w:pPr>
      <w:r w:rsidRPr="007550EE">
        <w:rPr>
          <w:color w:val="000000"/>
          <w:sz w:val="28"/>
          <w:szCs w:val="28"/>
          <w:lang w:val="ru-RU"/>
        </w:rPr>
        <w:t>социально-экономических дисциплин</w:t>
      </w:r>
    </w:p>
    <w:p w:rsidR="007550EE" w:rsidRDefault="007550EE" w:rsidP="007550EE">
      <w:pPr>
        <w:pStyle w:val="4"/>
        <w:jc w:val="both"/>
        <w:rPr>
          <w:sz w:val="32"/>
        </w:rPr>
      </w:pPr>
      <w:r>
        <w:rPr>
          <w:sz w:val="32"/>
        </w:rPr>
        <w:t>Дипломная работа</w:t>
      </w:r>
    </w:p>
    <w:p w:rsidR="007550EE" w:rsidRPr="007550EE" w:rsidRDefault="007550EE" w:rsidP="007550EE">
      <w:pPr>
        <w:jc w:val="both"/>
        <w:rPr>
          <w:sz w:val="28"/>
          <w:szCs w:val="28"/>
          <w:lang w:val="ru-RU"/>
        </w:rPr>
      </w:pPr>
      <w:r w:rsidRPr="007550EE">
        <w:rPr>
          <w:sz w:val="28"/>
          <w:szCs w:val="28"/>
          <w:lang w:val="ru-RU"/>
        </w:rPr>
        <w:t xml:space="preserve">Тема: «Обоснование введения конкурсного производства на примере </w:t>
      </w:r>
    </w:p>
    <w:p w:rsidR="007550EE" w:rsidRDefault="007550EE" w:rsidP="007550EE">
      <w:pPr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Кимрыинжсельстрой</w:t>
      </w:r>
      <w:proofErr w:type="spellEnd"/>
      <w:r>
        <w:rPr>
          <w:sz w:val="28"/>
          <w:szCs w:val="28"/>
        </w:rPr>
        <w:t>»»</w:t>
      </w:r>
    </w:p>
    <w:p w:rsidR="00A8443F" w:rsidRDefault="007550EE" w:rsidP="007B29D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Тверь 2008 г.</w:t>
      </w:r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r w:rsidRPr="00E027DD">
        <w:rPr>
          <w:sz w:val="36"/>
        </w:rPr>
        <w:fldChar w:fldCharType="begin"/>
      </w:r>
      <w:r w:rsidR="00083F3B">
        <w:rPr>
          <w:sz w:val="36"/>
        </w:rPr>
        <w:instrText xml:space="preserve"> TOC \o "1-2" \h \z </w:instrText>
      </w:r>
      <w:r w:rsidRPr="00E027DD">
        <w:rPr>
          <w:sz w:val="36"/>
        </w:rPr>
        <w:fldChar w:fldCharType="separate"/>
      </w:r>
      <w:hyperlink w:anchor="_Toc195625159" w:history="1">
        <w:r w:rsidR="00083F3B">
          <w:rPr>
            <w:rStyle w:val="a3"/>
            <w:noProof/>
            <w:sz w:val="36"/>
            <w:szCs w:val="32"/>
          </w:rPr>
          <w:t>Введение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60" w:history="1">
        <w:r w:rsidR="00083F3B">
          <w:rPr>
            <w:rStyle w:val="a3"/>
            <w:noProof/>
            <w:sz w:val="36"/>
            <w:szCs w:val="32"/>
          </w:rPr>
          <w:t>Глава 1. Основания для введения конкурсного производства или отказа от него.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1" w:history="1">
        <w:r w:rsidR="00083F3B">
          <w:rPr>
            <w:rStyle w:val="a3"/>
            <w:sz w:val="32"/>
          </w:rPr>
          <w:t>1.1. Особенности процедуры конкурсного производства по сравнению с другими процедурами банкротства.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2" w:history="1">
        <w:r w:rsidR="00083F3B">
          <w:rPr>
            <w:rStyle w:val="a3"/>
            <w:sz w:val="32"/>
          </w:rPr>
          <w:t>1.2. Основания для введения процедуры конкурсного производства, полученные в ходе анализа финансового состояния предприятия на стадии наблюдения.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3" w:history="1">
        <w:r w:rsidR="00083F3B">
          <w:rPr>
            <w:rStyle w:val="a3"/>
            <w:sz w:val="32"/>
          </w:rPr>
          <w:t>1.3. Влияние решения первого собрания кредиторов на выбор процедуры банкротства.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4" w:history="1">
        <w:r w:rsidR="00083F3B">
          <w:rPr>
            <w:rStyle w:val="a3"/>
            <w:sz w:val="32"/>
          </w:rPr>
          <w:t>1.4. Основания для обращения в арбитражный суд о переходе к внешнему управлению в ходе процедуры банкротства.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65" w:history="1">
        <w:r w:rsidR="00083F3B">
          <w:rPr>
            <w:rStyle w:val="a3"/>
            <w:noProof/>
            <w:sz w:val="36"/>
            <w:szCs w:val="32"/>
          </w:rPr>
          <w:t>Глава 2. Основания для введения конкурсного производства ОАО «Кимрыинжсельстрой»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6" w:history="1">
        <w:r w:rsidR="00083F3B">
          <w:rPr>
            <w:rStyle w:val="a3"/>
            <w:sz w:val="32"/>
          </w:rPr>
          <w:t>2.1. Общая характеристика ОАО «Кимрыинжсельстрой.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7" w:history="1">
        <w:r w:rsidR="00083F3B">
          <w:rPr>
            <w:rStyle w:val="a3"/>
            <w:sz w:val="32"/>
          </w:rPr>
          <w:t>2.2. Основания для введения конкурсного производства полученные в результате анализа динамики ликвидности и структуры баланса.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68" w:history="1">
        <w:r w:rsidR="00083F3B">
          <w:rPr>
            <w:rStyle w:val="a3"/>
            <w:sz w:val="32"/>
          </w:rPr>
          <w:t>2.3. Анализ обоснованности решения первого собрания кредиторов.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69" w:history="1">
        <w:r w:rsidR="00083F3B">
          <w:rPr>
            <w:rStyle w:val="a3"/>
            <w:noProof/>
            <w:sz w:val="36"/>
            <w:szCs w:val="32"/>
          </w:rPr>
          <w:t>Глава 3. Предложения по совершенствованию подходов к обоснованию введения конкурсного производства.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70" w:history="1">
        <w:r w:rsidR="00083F3B">
          <w:rPr>
            <w:rStyle w:val="a3"/>
            <w:sz w:val="32"/>
          </w:rPr>
          <w:t>3.1. Рекомендации по оценке финансовых результатов.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71" w:history="1">
        <w:r w:rsidR="00083F3B">
          <w:rPr>
            <w:rStyle w:val="a3"/>
            <w:sz w:val="32"/>
          </w:rPr>
          <w:t>3.2. Применение горизонтального трендового анализа.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72" w:history="1">
        <w:r w:rsidR="00083F3B">
          <w:rPr>
            <w:rStyle w:val="a3"/>
            <w:sz w:val="32"/>
          </w:rPr>
          <w:t>3.3. Применение парно-корреляционного анализа для обоснования введения конкурсного производства.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2"/>
        <w:rPr>
          <w:b/>
          <w:bCs/>
        </w:rPr>
      </w:pPr>
      <w:hyperlink w:anchor="_Toc195625173" w:history="1">
        <w:r w:rsidR="00083F3B">
          <w:rPr>
            <w:rStyle w:val="a3"/>
            <w:sz w:val="32"/>
          </w:rPr>
          <w:t>3.4. Анализ налогового законодательства. Возможность предоставления отсрочки на примере ОАО «Кимрыинжсельстрой».</w:t>
        </w:r>
        <w:r w:rsidR="00083F3B">
          <w:rPr>
            <w:webHidden/>
          </w:rPr>
          <w:tab/>
        </w:r>
        <w:r>
          <w:rPr>
            <w:webHidden/>
          </w:rPr>
          <w:fldChar w:fldCharType="begin"/>
        </w:r>
        <w:r w:rsidR="00083F3B">
          <w:rPr>
            <w:webHidden/>
          </w:rPr>
          <w:instrText xml:space="preserve"> PAGEREF _Toc195625173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83F3B">
          <w:rPr>
            <w:webHidden/>
          </w:rPr>
          <w:t>71</w:t>
        </w:r>
        <w:r>
          <w:rPr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74" w:history="1">
        <w:r w:rsidR="00083F3B">
          <w:rPr>
            <w:rStyle w:val="a3"/>
            <w:noProof/>
            <w:sz w:val="36"/>
            <w:szCs w:val="32"/>
          </w:rPr>
          <w:t>Заключение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75" w:history="1">
        <w:r w:rsidR="00083F3B">
          <w:rPr>
            <w:rStyle w:val="a3"/>
            <w:noProof/>
            <w:sz w:val="36"/>
            <w:szCs w:val="32"/>
          </w:rPr>
          <w:t>Список использованных источников и литературы.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083F3B" w:rsidRDefault="00E027DD" w:rsidP="00083F3B">
      <w:pPr>
        <w:pStyle w:val="11"/>
        <w:tabs>
          <w:tab w:val="right" w:leader="dot" w:pos="9969"/>
        </w:tabs>
        <w:rPr>
          <w:rFonts w:ascii="Times New Roman" w:hAnsi="Times New Roman"/>
          <w:b/>
          <w:bCs/>
          <w:caps/>
          <w:noProof/>
        </w:rPr>
      </w:pPr>
      <w:hyperlink w:anchor="_Toc195625176" w:history="1">
        <w:r w:rsidR="00083F3B">
          <w:rPr>
            <w:rStyle w:val="a3"/>
            <w:noProof/>
            <w:sz w:val="36"/>
            <w:szCs w:val="32"/>
          </w:rPr>
          <w:t>Приложения</w:t>
        </w:r>
        <w:r w:rsidR="00083F3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83F3B">
          <w:rPr>
            <w:noProof/>
            <w:webHidden/>
          </w:rPr>
          <w:instrText xml:space="preserve"> PAGEREF _Toc195625176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83F3B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7550EE" w:rsidRDefault="00E027DD" w:rsidP="00083F3B">
      <w:pPr>
        <w:jc w:val="both"/>
        <w:rPr>
          <w:sz w:val="36"/>
          <w:lang w:val="ru-RU"/>
        </w:rPr>
      </w:pPr>
      <w:r>
        <w:rPr>
          <w:sz w:val="36"/>
        </w:rPr>
        <w:fldChar w:fldCharType="end"/>
      </w:r>
    </w:p>
    <w:p w:rsidR="00767B05" w:rsidRPr="00767B05" w:rsidRDefault="00767B05" w:rsidP="00767B0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4</w:t>
      </w:r>
      <w:r w:rsidRPr="007550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Негосударственная автономная некоммерческая организация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высшего образования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«Институт мировых цивилизаций»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(НАНО ВО ИМЦ)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Кафедра «Теоретической и прикладной экономики»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Направление подготовки 38.03.01 «Экономика»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ВЫПУСКНАЯ КВАЛИФИКАЦИОННАЯ РАБОТА</w:t>
      </w:r>
    </w:p>
    <w:p w:rsidR="00767B05" w:rsidRPr="00767B05" w:rsidRDefault="00767B05" w:rsidP="00767B0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ТЕМА</w:t>
      </w:r>
      <w:proofErr w:type="gramStart"/>
      <w:r w:rsidRPr="00767B0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  <w:r w:rsidRPr="00767B05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767B05">
        <w:rPr>
          <w:rFonts w:ascii="Times New Roman" w:hAnsi="Times New Roman" w:cs="Times New Roman"/>
          <w:sz w:val="28"/>
          <w:szCs w:val="28"/>
          <w:lang w:val="ru-RU"/>
        </w:rPr>
        <w:t>НАЛИЗ БУХГАЛТЕРСКОГО БАЛАНСА</w:t>
      </w:r>
    </w:p>
    <w:p w:rsidR="00767B05" w:rsidRDefault="00767B05" w:rsidP="00083F3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7B05">
        <w:rPr>
          <w:rFonts w:ascii="Times New Roman" w:hAnsi="Times New Roman" w:cs="Times New Roman"/>
          <w:sz w:val="28"/>
          <w:szCs w:val="28"/>
          <w:lang w:val="ru-RU"/>
        </w:rPr>
        <w:t>Москва 2018 г.</w:t>
      </w:r>
    </w:p>
    <w:p w:rsidR="004A087A" w:rsidRPr="00967155" w:rsidRDefault="004A087A" w:rsidP="004A087A">
      <w:pPr>
        <w:pStyle w:val="4"/>
        <w:jc w:val="center"/>
        <w:rPr>
          <w:b/>
          <w:i w:val="0"/>
          <w:color w:val="auto"/>
        </w:rPr>
      </w:pPr>
      <w:r w:rsidRPr="00967155">
        <w:rPr>
          <w:i w:val="0"/>
          <w:color w:val="auto"/>
        </w:rPr>
        <w:t>ОГЛАВЛЕНИЕ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4076326"/>
        <w:docPartObj>
          <w:docPartGallery w:val="Table of Contents"/>
          <w:docPartUnique/>
        </w:docPartObj>
      </w:sdtPr>
      <w:sdtEndPr>
        <w:rPr>
          <w:rFonts w:asciiTheme="minorHAnsi" w:hAnsiTheme="minorHAnsi"/>
          <w:color w:val="FF0000"/>
        </w:rPr>
      </w:sdtEndPr>
      <w:sdtContent>
        <w:p w:rsidR="004A087A" w:rsidRPr="00967155" w:rsidRDefault="004A087A" w:rsidP="004A087A">
          <w:pPr>
            <w:pStyle w:val="a6"/>
          </w:pPr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E027DD">
            <w:fldChar w:fldCharType="begin"/>
          </w:r>
          <w:r w:rsidR="004A087A" w:rsidRPr="00967155">
            <w:instrText xml:space="preserve"> TOC \o "1-3" \h \z \u </w:instrText>
          </w:r>
          <w:r w:rsidRPr="00E027DD">
            <w:fldChar w:fldCharType="separate"/>
          </w:r>
          <w:hyperlink w:anchor="_Toc516435003" w:history="1">
            <w:r w:rsidR="004A087A" w:rsidRPr="00967155">
              <w:rPr>
                <w:rStyle w:val="a3"/>
                <w:rFonts w:cs="Times New Roman"/>
                <w:noProof/>
              </w:rPr>
              <w:t>ВВЕДЕНИЕ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_Toc516435003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3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4" w:history="1">
            <w:r w:rsidR="004A087A" w:rsidRPr="00967155">
              <w:rPr>
                <w:rStyle w:val="a3"/>
                <w:rFonts w:cs="Times New Roman"/>
                <w:noProof/>
              </w:rPr>
              <w:t>ГЛАВА 1. ТЕОРЕТИЧЕСКИЕ ОСНОВЫ АНАЛИЗА БУХГАЛТЕРСКОГО БАЛАНСА КОММЕРЧЕСКОЙ ОРГАНИЗАЦИИ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_Toc516435004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6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5" w:history="1">
            <w:r w:rsidR="004A087A" w:rsidRPr="00967155">
              <w:rPr>
                <w:rStyle w:val="a3"/>
                <w:rFonts w:cs="Times New Roman"/>
                <w:noProof/>
              </w:rPr>
              <w:t>1.1 Цели и задачи анализа бухгалтерского баланса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_Toc516435005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6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6" w:history="1">
            <w:r w:rsidR="004A087A" w:rsidRPr="00967155">
              <w:rPr>
                <w:rStyle w:val="a3"/>
                <w:rFonts w:cs="Times New Roman"/>
                <w:noProof/>
              </w:rPr>
              <w:t>1.2 Методика анализа бухгалтеского баланса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_Toc516435006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8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7" w:history="1">
            <w:r w:rsidR="004A087A" w:rsidRPr="00967155">
              <w:rPr>
                <w:rStyle w:val="a3"/>
                <w:rFonts w:cs="Times New Roman"/>
                <w:noProof/>
              </w:rPr>
              <w:t>ГЛАВА 2. АНАЛИЗ БУХГАЛТЕРСКОГО БАЛАНСА ООО «ЯДРО»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_Toc516435007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26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8" w:history="1">
            <w:r w:rsidR="004A087A" w:rsidRPr="00967155">
              <w:rPr>
                <w:rStyle w:val="a3"/>
                <w:rFonts w:cs="Times New Roman"/>
                <w:noProof/>
              </w:rPr>
              <w:t>2.1 Экономическая характеристика ООО «Ядро» и анализ бухгалтерского баланса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_Toc516435008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26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09" w:history="1">
            <w:r w:rsidR="004A087A" w:rsidRPr="00967155">
              <w:rPr>
                <w:rStyle w:val="a3"/>
                <w:rFonts w:cs="Times New Roman"/>
                <w:noProof/>
              </w:rPr>
              <w:t>2.2 Анализ финансовых результатов деятельности организации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_Toc516435009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30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0" w:history="1">
            <w:r w:rsidR="004A087A" w:rsidRPr="00967155">
              <w:rPr>
                <w:rStyle w:val="a3"/>
                <w:rFonts w:cs="Times New Roman"/>
                <w:noProof/>
              </w:rPr>
              <w:t>2.3 Анализ ликвидности и платежеспособности предприятия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_Toc516435010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38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1" w:history="1">
            <w:r w:rsidR="004A087A" w:rsidRPr="00967155">
              <w:rPr>
                <w:rStyle w:val="a3"/>
                <w:rFonts w:cs="Times New Roman"/>
                <w:noProof/>
              </w:rPr>
              <w:t>ГЛАВА 3. РАЗРАБОТКА РЕКОМЕНДАЦИЙ ПО УЛУЧШЕНИЮ ПОКАЗАТЕЛЕЙ БУХГАЛТЕРСКОГО БАЛАНСА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_Toc516435011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42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2" w:history="1">
            <w:r w:rsidR="004A087A" w:rsidRPr="00967155">
              <w:rPr>
                <w:rStyle w:val="a3"/>
                <w:rFonts w:cs="Times New Roman"/>
                <w:noProof/>
              </w:rPr>
              <w:t>3.1 Рекомендации по улучшению показателей бухгалтерского баланса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_Toc516435012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42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3" w:history="1">
            <w:r w:rsidR="004A087A" w:rsidRPr="00967155">
              <w:rPr>
                <w:rStyle w:val="a3"/>
                <w:rFonts w:cs="Times New Roman"/>
                <w:noProof/>
              </w:rPr>
              <w:t>3.2 Экономическое обоснование предложенных рекомендаций.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_Toc516435013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42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4" w:history="1">
            <w:r w:rsidR="004A087A" w:rsidRPr="00967155">
              <w:rPr>
                <w:rStyle w:val="a3"/>
                <w:rFonts w:cs="Times New Roman"/>
                <w:noProof/>
              </w:rPr>
              <w:t>3.3 Определение экономической эффективности разработанных рекомендаций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_Toc516435014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48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5" w:history="1">
            <w:r w:rsidR="004A087A" w:rsidRPr="00967155">
              <w:rPr>
                <w:rStyle w:val="a3"/>
                <w:rFonts w:cs="Times New Roman"/>
                <w:noProof/>
              </w:rPr>
              <w:t>ЗАКЛЮЧЕНИЕ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_Toc516435015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51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6" w:history="1">
            <w:r w:rsidR="004A087A" w:rsidRPr="00967155">
              <w:rPr>
                <w:rStyle w:val="a3"/>
                <w:rFonts w:cs="Times New Roman"/>
                <w:noProof/>
              </w:rPr>
              <w:t>СПИСОК ЛИТЕРАТУРЫ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_Toc516435016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54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Pr="00967155" w:rsidRDefault="00E027DD" w:rsidP="004A087A">
          <w:pPr>
            <w:pStyle w:val="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16435017" w:history="1">
            <w:r w:rsidR="004A087A" w:rsidRPr="00967155">
              <w:rPr>
                <w:rStyle w:val="a3"/>
                <w:rFonts w:cs="Times New Roman"/>
                <w:noProof/>
              </w:rPr>
              <w:t>Приложение А</w:t>
            </w:r>
            <w:r w:rsidR="004A087A" w:rsidRPr="00967155">
              <w:rPr>
                <w:noProof/>
                <w:webHidden/>
              </w:rPr>
              <w:tab/>
            </w:r>
            <w:r w:rsidRPr="00967155">
              <w:rPr>
                <w:noProof/>
                <w:webHidden/>
              </w:rPr>
              <w:fldChar w:fldCharType="begin"/>
            </w:r>
            <w:r w:rsidR="004A087A" w:rsidRPr="00967155">
              <w:rPr>
                <w:noProof/>
                <w:webHidden/>
              </w:rPr>
              <w:instrText xml:space="preserve"> PAGEREF _Toc516435017 \h </w:instrText>
            </w:r>
            <w:r w:rsidRPr="00967155">
              <w:rPr>
                <w:noProof/>
                <w:webHidden/>
              </w:rPr>
            </w:r>
            <w:r w:rsidRPr="00967155">
              <w:rPr>
                <w:noProof/>
                <w:webHidden/>
              </w:rPr>
              <w:fldChar w:fldCharType="separate"/>
            </w:r>
            <w:r w:rsidR="004A087A">
              <w:rPr>
                <w:noProof/>
                <w:webHidden/>
              </w:rPr>
              <w:t>58</w:t>
            </w:r>
            <w:r w:rsidRPr="00967155">
              <w:rPr>
                <w:noProof/>
                <w:webHidden/>
              </w:rPr>
              <w:fldChar w:fldCharType="end"/>
            </w:r>
          </w:hyperlink>
        </w:p>
        <w:p w:rsidR="004A087A" w:rsidRDefault="00E027DD" w:rsidP="004A087A">
          <w:pPr>
            <w:jc w:val="both"/>
            <w:rPr>
              <w:color w:val="FF0000"/>
              <w:lang w:val="ru-RU"/>
            </w:rPr>
          </w:pPr>
          <w:r w:rsidRPr="00967155">
            <w:fldChar w:fldCharType="end"/>
          </w:r>
        </w:p>
      </w:sdtContent>
    </w:sdt>
    <w:p w:rsidR="007557BA" w:rsidRDefault="007557BA" w:rsidP="007557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7BA" w:rsidRPr="00767B05" w:rsidRDefault="007557BA" w:rsidP="007557B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Вариант </w:t>
      </w:r>
      <w:r w:rsidRPr="00735AF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550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Негосударственная автономная некоммерческая организация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высшего образования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«Институт мировых цивилизаций»</w:t>
      </w:r>
    </w:p>
    <w:p w:rsidR="00735AF8" w:rsidRPr="00693286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(НАНО ВО ИМЦ)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Кафедра «Теоретической и прикладной экономики»</w:t>
      </w:r>
    </w:p>
    <w:p w:rsidR="00735AF8" w:rsidRPr="00693286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Направление подготовки 38.03.01 «Экономика»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ВЫПУСКНАЯ КВАЛИФИКАЦИОННАЯ РАБОТА</w:t>
      </w:r>
    </w:p>
    <w:p w:rsidR="00735AF8" w:rsidRPr="00735AF8" w:rsidRDefault="00735AF8" w:rsidP="00735AF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ТЕМА</w:t>
      </w:r>
      <w:proofErr w:type="gramStart"/>
      <w:r w:rsidRPr="00735AF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  <w:r w:rsidRPr="00735AF8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735AF8">
        <w:rPr>
          <w:rFonts w:ascii="Times New Roman" w:hAnsi="Times New Roman" w:cs="Times New Roman"/>
          <w:sz w:val="28"/>
          <w:szCs w:val="28"/>
          <w:lang w:val="ru-RU"/>
        </w:rPr>
        <w:t>ухгалтерский</w:t>
      </w:r>
      <w:proofErr w:type="spellEnd"/>
      <w:r w:rsidRPr="00735AF8">
        <w:rPr>
          <w:rFonts w:ascii="Times New Roman" w:hAnsi="Times New Roman" w:cs="Times New Roman"/>
          <w:sz w:val="28"/>
          <w:szCs w:val="28"/>
          <w:lang w:val="ru-RU"/>
        </w:rPr>
        <w:t xml:space="preserve"> учет и анализ кассовых операций в организации</w:t>
      </w:r>
    </w:p>
    <w:p w:rsidR="004A087A" w:rsidRDefault="00735AF8" w:rsidP="004A08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Москва 2018</w:t>
      </w:r>
    </w:p>
    <w:p w:rsidR="00225D87" w:rsidRDefault="00225D87" w:rsidP="004A087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1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ВВЕДЕНИЕ………</w:t>
        </w:r>
        <w:r w:rsid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………………………………………………………………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_Toc516144001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4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2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Глава 1. ОСНОВЫ УЧЕТА И АНАЛИЗА КАССОВЫХ ОПЕРАЦИЙ В ОРГАНИЗАЦИИ</w:t>
        </w:r>
        <w:r w:rsid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…………………………………………………………………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_Toc516144002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7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3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1.1  Правовое регулирование учета кассовых операций в коммерческих организац</w:t>
        </w:r>
        <w:r w:rsid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иях……………………………………………………………………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_Toc516144003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7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4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1.2 Документальное оформление и бухгалтерский учет кассовых операций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……...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_Toc516144004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9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5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1.3 Методика анализа кассовых операций в организации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………………………….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_Toc516144005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31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6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ГЛАВА 2. АНАЛИЗ КАССОВЫХ ОПЕРАЦИЙ В ООО «ЯДРО»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………………...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_Toc516144006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35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7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2.1 Общая характеристика деятельности ООО «Ядро»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…………………………….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_Toc516144007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35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lang w:val="ru-RU" w:eastAsia="ru-RU"/>
        </w:rPr>
      </w:pPr>
      <w:hyperlink w:anchor="_Toc516144008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2.2 Анализ финансовой отчетности ООО «Ядро» за 2015-2017 гг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………………...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_Toc516144008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37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spacing w:after="0" w:line="360" w:lineRule="auto"/>
        <w:rPr>
          <w:rFonts w:ascii="Times New Roman" w:eastAsia="Times New Roman" w:hAnsi="Times New Roman" w:cs="Times New Roman"/>
          <w:sz w:val="28"/>
          <w:lang w:val="ru-RU" w:eastAsia="ru-RU"/>
        </w:rPr>
      </w:pPr>
      <w:hyperlink w:anchor="_Toc516144009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lang w:val="ru-RU" w:eastAsia="ru-RU"/>
          </w:rPr>
          <w:t>2.3 Анализ кассовых операций в ООО «Ядро» за 2015-2017 гг</w:t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……………………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instrText xml:space="preserve"> PAGEREF _Toc516144009 \h </w:instrTex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t>41</w:t>
        </w:r>
        <w:r w:rsidRPr="00225D87">
          <w:rPr>
            <w:rFonts w:ascii="Times New Roman" w:eastAsia="Times New Roman" w:hAnsi="Times New Roman" w:cs="Times New Roman"/>
            <w:noProof/>
            <w:webHidden/>
            <w:sz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w:anchor="_Toc516144010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szCs w:val="28"/>
            <w:lang w:val="ru-RU" w:eastAsia="ru-RU"/>
          </w:rPr>
          <w:t>ГЛАВА 3. РАЗРАБОТКА РЕКОМЕНДАЦИЙ ПО СОВЕРШЕНСТВОВАНИЮ ПОРЯДКА ПРОВЕДЕНИЯ ИНВЕНТАРИЗАЦИИ В ОРГАНИЗАЦИИ</w:t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ab/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instrText xml:space="preserve"> PAGEREF _Toc516144010 \h </w:instrTex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>52</w: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w:anchor="_Toc516144011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szCs w:val="28"/>
            <w:lang w:val="ru-RU" w:eastAsia="ru-RU"/>
          </w:rPr>
          <w:t>3.1 Рекомендации по совершенствованию учета и анализа кассовых операций в организации</w:t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ab/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instrText xml:space="preserve"> PAGEREF _Toc516144011 \h </w:instrTex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>52</w: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mallCaps/>
          <w:noProof/>
          <w:lang w:val="ru-RU" w:eastAsia="ru-RU"/>
        </w:rPr>
      </w:pPr>
      <w:hyperlink w:anchor="_Toc516144012" w:history="1">
        <w:r w:rsidR="00225D87" w:rsidRPr="00225D87">
          <w:rPr>
            <w:rFonts w:ascii="Times New Roman" w:eastAsia="Times New Roman" w:hAnsi="Times New Roman" w:cs="Times New Roman"/>
            <w:noProof/>
            <w:sz w:val="28"/>
            <w:szCs w:val="28"/>
            <w:lang w:val="ru-RU" w:eastAsia="ru-RU"/>
          </w:rPr>
          <w:t>3.2 Экономическое обоснование рекомендаций по совершенствованию учета и анализа кассовых операций в организации</w:t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ab/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instrText xml:space="preserve"> PAGEREF _Toc516144012 \h </w:instrTex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t>53</w:t>
        </w:r>
        <w:r w:rsidRPr="00225D87">
          <w:rPr>
            <w:rFonts w:ascii="Times New Roman" w:eastAsia="Times New Roman" w:hAnsi="Times New Roman" w:cs="Times New Roman"/>
            <w:webHidden/>
            <w:sz w:val="28"/>
            <w:szCs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mallCaps/>
          <w:noProof/>
          <w:lang w:val="ru-RU" w:eastAsia="ru-RU"/>
        </w:rPr>
      </w:pPr>
      <w:hyperlink w:anchor="_Toc516144013" w:history="1"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sz w:val="28"/>
            <w:szCs w:val="28"/>
            <w:lang w:val="ru-RU" w:eastAsia="ru-RU"/>
          </w:rPr>
          <w:t>ЗАКЛЮЧЕНИЕ</w:t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tab/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instrText xml:space="preserve"> PAGEREF _Toc516144013 \h </w:instrText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t>57</w:t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end"/>
        </w:r>
      </w:hyperlink>
    </w:p>
    <w:p w:rsidR="00225D87" w:rsidRPr="00225D87" w:rsidRDefault="00E027DD" w:rsidP="00225D87">
      <w:pPr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bCs/>
          <w:iCs/>
          <w:smallCaps/>
          <w:noProof/>
          <w:lang w:val="ru-RU" w:eastAsia="ru-RU"/>
        </w:rPr>
      </w:pPr>
      <w:hyperlink w:anchor="_Toc516144014" w:history="1"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sz w:val="28"/>
            <w:szCs w:val="28"/>
            <w:lang w:val="ru-RU" w:eastAsia="ru-RU"/>
          </w:rPr>
          <w:t>СПИСОК ЛИТЕРАТУРЫ</w:t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tab/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begin"/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instrText xml:space="preserve"> PAGEREF _Toc516144014 \h </w:instrText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separate"/>
        </w:r>
        <w:r w:rsidR="00225D87"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t>60</w:t>
        </w:r>
        <w:r w:rsidRPr="00225D87">
          <w:rPr>
            <w:rFonts w:ascii="Times New Roman" w:eastAsia="Times New Roman" w:hAnsi="Times New Roman" w:cs="Times New Roman"/>
            <w:bCs/>
            <w:iCs/>
            <w:smallCaps/>
            <w:noProof/>
            <w:webHidden/>
            <w:sz w:val="28"/>
            <w:szCs w:val="28"/>
            <w:lang w:val="ru-RU" w:eastAsia="ru-RU"/>
          </w:rPr>
          <w:fldChar w:fldCharType="end"/>
        </w:r>
      </w:hyperlink>
    </w:p>
    <w:p w:rsidR="00225D87" w:rsidRDefault="00E027DD" w:rsidP="00225D87">
      <w:pPr>
        <w:jc w:val="both"/>
      </w:pPr>
      <w:hyperlink w:anchor="_Toc516144015" w:history="1">
        <w:r w:rsidR="00225D87" w:rsidRPr="00225D87">
          <w:rPr>
            <w:rFonts w:ascii="Calibri" w:eastAsia="Times New Roman" w:hAnsi="Calibri" w:cs="Times New Roman"/>
            <w:noProof/>
            <w:lang w:val="ru-RU" w:eastAsia="ru-RU"/>
          </w:rPr>
          <w:t xml:space="preserve">Приложение </w:t>
        </w:r>
        <w:r w:rsidR="00225D87"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tab/>
        </w:r>
        <w:r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fldChar w:fldCharType="begin"/>
        </w:r>
        <w:r w:rsidR="00225D87"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instrText xml:space="preserve"> PAGEREF _Toc516144015 \h </w:instrText>
        </w:r>
        <w:r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</w:r>
        <w:r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fldChar w:fldCharType="separate"/>
        </w:r>
        <w:r w:rsidR="00225D87"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t>65</w:t>
        </w:r>
        <w:r w:rsidRPr="00225D87">
          <w:rPr>
            <w:rFonts w:ascii="Calibri" w:eastAsia="Times New Roman" w:hAnsi="Calibri" w:cs="Times New Roman"/>
            <w:noProof/>
            <w:webHidden/>
            <w:lang w:val="ru-RU" w:eastAsia="ru-RU"/>
          </w:rPr>
          <w:fldChar w:fldCharType="end"/>
        </w:r>
      </w:hyperlink>
    </w:p>
    <w:p w:rsidR="00693286" w:rsidRPr="00693286" w:rsidRDefault="00693286" w:rsidP="00225D8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Вариант </w:t>
      </w:r>
      <w:r w:rsidR="00E25E6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7550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25E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End"/>
      <w:r w:rsidR="00E25E64">
        <w:rPr>
          <w:rFonts w:ascii="Times New Roman" w:hAnsi="Times New Roman" w:cs="Times New Roman"/>
          <w:b/>
          <w:sz w:val="28"/>
          <w:szCs w:val="28"/>
          <w:lang w:val="ru-RU"/>
        </w:rPr>
        <w:t>(с графиками, исходными таблицами, презентация и речь)</w:t>
      </w:r>
    </w:p>
    <w:p w:rsidR="00693286" w:rsidRPr="00693286" w:rsidRDefault="00693286" w:rsidP="00693286">
      <w:pPr>
        <w:pStyle w:val="a9"/>
        <w:ind w:left="-108" w:right="-1"/>
        <w:jc w:val="both"/>
        <w:rPr>
          <w:rFonts w:ascii="Times New Roman" w:hAnsi="Times New Roman"/>
          <w:bCs/>
          <w:sz w:val="28"/>
          <w:szCs w:val="28"/>
        </w:rPr>
      </w:pPr>
      <w:r w:rsidRPr="00693286">
        <w:rPr>
          <w:rFonts w:ascii="Times New Roman" w:hAnsi="Times New Roman"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693286" w:rsidRPr="00693286" w:rsidRDefault="00693286" w:rsidP="00693286">
      <w:pPr>
        <w:pStyle w:val="a9"/>
        <w:ind w:left="-108" w:right="-1"/>
        <w:jc w:val="both"/>
        <w:rPr>
          <w:rFonts w:ascii="Times New Roman" w:hAnsi="Times New Roman"/>
          <w:bCs/>
          <w:sz w:val="28"/>
          <w:szCs w:val="28"/>
        </w:rPr>
      </w:pPr>
      <w:r w:rsidRPr="00693286">
        <w:rPr>
          <w:rFonts w:ascii="Times New Roman" w:hAnsi="Times New Roman"/>
          <w:bCs/>
          <w:sz w:val="28"/>
          <w:szCs w:val="28"/>
        </w:rPr>
        <w:t xml:space="preserve"> высшего образования </w:t>
      </w:r>
    </w:p>
    <w:p w:rsidR="00693286" w:rsidRPr="00693286" w:rsidRDefault="00693286" w:rsidP="00693286">
      <w:pPr>
        <w:pStyle w:val="a9"/>
        <w:ind w:left="-108" w:right="-1"/>
        <w:jc w:val="both"/>
        <w:rPr>
          <w:rFonts w:ascii="Times New Roman" w:hAnsi="Times New Roman"/>
          <w:bCs/>
          <w:sz w:val="28"/>
          <w:szCs w:val="28"/>
        </w:rPr>
      </w:pPr>
      <w:r w:rsidRPr="00693286">
        <w:rPr>
          <w:rFonts w:ascii="Times New Roman" w:hAnsi="Times New Roman"/>
          <w:bCs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93286">
        <w:rPr>
          <w:rFonts w:ascii="Times New Roman" w:hAnsi="Times New Roman"/>
          <w:b/>
          <w:sz w:val="28"/>
          <w:szCs w:val="28"/>
          <w:lang w:val="ru-RU"/>
        </w:rPr>
        <w:t xml:space="preserve">Факультет 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93286">
        <w:rPr>
          <w:rFonts w:ascii="Times New Roman" w:hAnsi="Times New Roman"/>
          <w:b/>
          <w:sz w:val="28"/>
          <w:szCs w:val="28"/>
          <w:lang w:val="ru-RU"/>
        </w:rPr>
        <w:t>ВЫСШАЯ ШКОЛА КОРПОРАТИВНОГО УПРАВЛЕНИЯ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3286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3286">
        <w:rPr>
          <w:rFonts w:ascii="Times New Roman" w:hAnsi="Times New Roman"/>
          <w:sz w:val="28"/>
          <w:szCs w:val="28"/>
        </w:rPr>
        <w:t>Executive</w:t>
      </w:r>
      <w:r w:rsidRPr="006932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93286">
        <w:rPr>
          <w:rFonts w:ascii="Times New Roman" w:hAnsi="Times New Roman"/>
          <w:sz w:val="28"/>
          <w:szCs w:val="28"/>
        </w:rPr>
        <w:t>MBA</w:t>
      </w:r>
      <w:r w:rsidRPr="00693286">
        <w:rPr>
          <w:rFonts w:ascii="Times New Roman" w:hAnsi="Times New Roman"/>
          <w:sz w:val="28"/>
          <w:szCs w:val="28"/>
          <w:lang w:val="ru-RU"/>
        </w:rPr>
        <w:t xml:space="preserve"> - «</w:t>
      </w:r>
      <w:proofErr w:type="spellStart"/>
      <w:r w:rsidRPr="00693286">
        <w:rPr>
          <w:rFonts w:ascii="Times New Roman" w:hAnsi="Times New Roman"/>
          <w:sz w:val="28"/>
          <w:szCs w:val="28"/>
          <w:lang w:val="ru-RU"/>
        </w:rPr>
        <w:t>Евроменеджмент</w:t>
      </w:r>
      <w:proofErr w:type="spellEnd"/>
      <w:r w:rsidRPr="00693286">
        <w:rPr>
          <w:rFonts w:ascii="Times New Roman" w:hAnsi="Times New Roman"/>
          <w:sz w:val="28"/>
          <w:szCs w:val="28"/>
          <w:lang w:val="ru-RU"/>
        </w:rPr>
        <w:t xml:space="preserve"> - 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3286">
        <w:rPr>
          <w:rFonts w:ascii="Times New Roman" w:hAnsi="Times New Roman"/>
          <w:sz w:val="28"/>
          <w:szCs w:val="28"/>
          <w:lang w:val="ru-RU"/>
        </w:rPr>
        <w:t>Мастер делового администрирования для руководителей»</w:t>
      </w:r>
      <w:r w:rsidRPr="00693286">
        <w:rPr>
          <w:rFonts w:ascii="Calibri" w:hAnsi="Calibri"/>
          <w:sz w:val="28"/>
          <w:szCs w:val="28"/>
          <w:lang w:val="ru-RU" w:eastAsia="zh-CN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6" type="#_x0000_t154" style="position:absolute;left:0;text-align:left;margin-left:-18pt;margin-top:8.9pt;width:234pt;height:42.5pt;z-index:251658240;mso-position-horizontal-relative:text;mso-position-vertical-relative:text" adj="13629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#10;"/>
          </v:shape>
        </w:pic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93286">
        <w:rPr>
          <w:rFonts w:ascii="Times New Roman" w:hAnsi="Times New Roman"/>
          <w:b/>
          <w:sz w:val="28"/>
          <w:szCs w:val="28"/>
          <w:lang w:val="ru-RU"/>
        </w:rPr>
        <w:t>ИТОГОВАЯ АТТЕСТАЦИОННАЯ РАБОТА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3286">
        <w:rPr>
          <w:rFonts w:ascii="Times New Roman" w:hAnsi="Times New Roman"/>
          <w:sz w:val="28"/>
          <w:szCs w:val="28"/>
          <w:lang w:val="ru-RU"/>
        </w:rPr>
        <w:t>на тему: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86">
        <w:rPr>
          <w:rFonts w:ascii="Times New Roman" w:hAnsi="Times New Roman"/>
          <w:sz w:val="28"/>
          <w:szCs w:val="28"/>
          <w:lang w:val="ru-RU"/>
        </w:rPr>
        <w:t>Разработка маркетинговой стратегии продвижения СТМ «Знаток»</w:t>
      </w:r>
    </w:p>
    <w:p w:rsidR="00693286" w:rsidRPr="00693286" w:rsidRDefault="00693286" w:rsidP="006932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93286">
        <w:rPr>
          <w:rFonts w:ascii="Times New Roman" w:hAnsi="Times New Roman"/>
          <w:sz w:val="28"/>
          <w:szCs w:val="28"/>
          <w:lang w:val="ru-RU"/>
        </w:rPr>
        <w:t>Москва 2019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zh-CN"/>
        </w:rPr>
        <w:id w:val="193462271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lang w:eastAsia="en-US"/>
        </w:rPr>
      </w:sdtEndPr>
      <w:sdtContent>
        <w:p w:rsidR="00E25E64" w:rsidRPr="00924A0E" w:rsidRDefault="00E25E64" w:rsidP="00E25E64">
          <w:pPr>
            <w:pStyle w:val="a6"/>
            <w:jc w:val="center"/>
            <w:rPr>
              <w:color w:val="auto"/>
            </w:rPr>
          </w:pPr>
          <w:r w:rsidRPr="00924A0E">
            <w:rPr>
              <w:color w:val="auto"/>
            </w:rPr>
            <w:t>СОДЕРЖАНИЕ</w:t>
          </w:r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r w:rsidRPr="0046730E">
            <w:rPr>
              <w:rFonts w:ascii="Calibri" w:hAnsi="Calibri"/>
              <w:sz w:val="22"/>
              <w:szCs w:val="22"/>
            </w:rPr>
            <w:fldChar w:fldCharType="begin"/>
          </w:r>
          <w:r w:rsidRPr="008E2173">
            <w:instrText xml:space="preserve"> TOC \o "1-3" \h \z \u </w:instrText>
          </w:r>
          <w:r w:rsidRPr="0046730E">
            <w:rPr>
              <w:rFonts w:ascii="Calibri" w:hAnsi="Calibri"/>
              <w:sz w:val="22"/>
              <w:szCs w:val="22"/>
            </w:rPr>
            <w:fldChar w:fldCharType="separate"/>
          </w:r>
          <w:hyperlink w:anchor="_Toc11403314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_Toc11403314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15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 ТЕОРЕТИЧЕСКИЙ РАЗДЕЛ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_Toc11403315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16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1.1 Собственная торговая марка как фактор повышения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lastRenderedPageBreak/>
              <w:t>конкурентоспособности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_Toc11403316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17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1.2 Анализ внешней и внутренней среды организации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_Toc11403317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18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1.2.1 Сравнительный анализ методов и инструментов оценки внутренней и внешней среды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_Toc11403318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19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1.2.1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Суть PEST-анализа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_Toc11403319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0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1.2.2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SWOT анализ правила составления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_Toc11403320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15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1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1.2.3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SWOT и PEST-анализ: в чем разница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_Toc11403321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2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1.3 Суть корреляционно-регрессионного анализа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_Toc11403322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3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Глава 2. ПРАКТИЧЕСКИЙ РАЗДЕЛ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_Toc11403323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4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2.1. Характеристика компании ООО «Темп-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val="en-US"/>
              </w:rPr>
              <w:t>XXI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_Toc11403324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5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2.2. Сущность торговой марки «Знаток», ее позиционирование цели и миссии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_Toc11403325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6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2.3. Анализ внешней среды и конкурентных преимуществ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_Toc11403326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34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7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2.3.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val="en-US"/>
              </w:rPr>
              <w:t>PEST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-анализ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_Toc11403327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34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3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8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2.3.2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val="en-US"/>
              </w:rPr>
              <w:t>SWOT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-анализ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_Toc11403328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41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29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Глава 3. Разработка стратегии продвижения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_Toc11403329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r>
            <w:rPr>
              <w:rStyle w:val="a3"/>
              <w:rFonts w:ascii="Times New Roman" w:hAnsi="Times New Roman"/>
              <w:noProof/>
              <w:sz w:val="28"/>
              <w:szCs w:val="28"/>
              <w:lang w:val="en-US"/>
            </w:rPr>
            <w:t xml:space="preserve">   </w:t>
          </w:r>
          <w:hyperlink w:anchor="_Toc11403330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 xml:space="preserve">3.1. 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val="en-US" w:bidi="en-US"/>
              </w:rPr>
              <w:t>ABC</w:t>
            </w:r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-анализ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_Toc11403330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r>
            <w:rPr>
              <w:rStyle w:val="a3"/>
              <w:rFonts w:ascii="Times New Roman" w:hAnsi="Times New Roman"/>
              <w:noProof/>
              <w:sz w:val="28"/>
              <w:szCs w:val="28"/>
              <w:lang w:val="en-US"/>
            </w:rPr>
            <w:t xml:space="preserve">   </w:t>
          </w:r>
          <w:hyperlink w:anchor="_Toc11403331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3.2. Анализ финансовых показателей и издержек при дистрибьюции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_Toc11403331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50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r>
            <w:rPr>
              <w:rStyle w:val="a3"/>
              <w:rFonts w:ascii="Times New Roman" w:hAnsi="Times New Roman"/>
              <w:noProof/>
              <w:sz w:val="28"/>
              <w:szCs w:val="28"/>
              <w:lang w:val="en-US"/>
            </w:rPr>
            <w:t xml:space="preserve">   </w:t>
          </w:r>
          <w:hyperlink w:anchor="_Toc11403332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3.3. Стратегия продвижения продукции СТМ «Знаток» в регионах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_Toc11403332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58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r>
            <w:rPr>
              <w:rStyle w:val="a3"/>
              <w:rFonts w:ascii="Times New Roman" w:hAnsi="Times New Roman"/>
              <w:noProof/>
              <w:sz w:val="28"/>
              <w:szCs w:val="28"/>
              <w:lang w:val="en-US"/>
            </w:rPr>
            <w:t xml:space="preserve">   </w:t>
          </w:r>
          <w:hyperlink w:anchor="_Toc11403333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  <w:lang w:bidi="en-US"/>
              </w:rPr>
              <w:t>3.4. Прогнозирование финансовых результатов на 1-й квартал 2020 года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_Toc11403333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62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2"/>
            <w:tabs>
              <w:tab w:val="right" w:leader="dot" w:pos="9345"/>
            </w:tabs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34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3.5 План внедрения маркетинговой стратегии за 2019-2021 г.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_Toc11403334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64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35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_Toc11403335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69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36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Литература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_Toc11403336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70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Pr="007C1F52" w:rsidRDefault="00E25E64" w:rsidP="00E25E64">
          <w:pPr>
            <w:pStyle w:val="11"/>
            <w:spacing w:after="60"/>
            <w:rPr>
              <w:rFonts w:ascii="Times New Roman" w:eastAsiaTheme="minorEastAsia" w:hAnsi="Times New Roman"/>
              <w:noProof/>
              <w:sz w:val="28"/>
              <w:szCs w:val="28"/>
              <w:lang w:val="en-US" w:eastAsia="en-US"/>
            </w:rPr>
          </w:pPr>
          <w:hyperlink w:anchor="_Toc11403337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ПРИЛОЖЕНИЕ А. Обобщенные финансовые показатели продажи по регионам продукции СТМ «Знаток»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_Toc11403337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74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Default="00E25E64" w:rsidP="00E25E64">
          <w:pPr>
            <w:pStyle w:val="11"/>
            <w:spacing w:after="60"/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1403338" w:history="1">
            <w:r w:rsidRPr="007C1F52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>ПРИЛОЖЕНИЕ Б. Структура продаж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_Toc11403338 \h </w:instrTex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80</w:t>
            </w:r>
            <w:r w:rsidRPr="007C1F5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5E64" w:rsidRDefault="00E25E64" w:rsidP="00E25E64">
          <w:pPr>
            <w:suppressAutoHyphens/>
            <w:spacing w:after="60"/>
            <w:rPr>
              <w:b/>
              <w:bCs/>
            </w:rPr>
          </w:pPr>
          <w:r w:rsidRPr="008E2173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693286" w:rsidRPr="00225D87" w:rsidRDefault="00693286" w:rsidP="00225D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93286" w:rsidRPr="00225D87" w:rsidSect="00B32A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F4F"/>
    <w:rsid w:val="000011E8"/>
    <w:rsid w:val="00083F3B"/>
    <w:rsid w:val="001B71A5"/>
    <w:rsid w:val="001F29CC"/>
    <w:rsid w:val="00225D87"/>
    <w:rsid w:val="004A087A"/>
    <w:rsid w:val="00527CE8"/>
    <w:rsid w:val="005B7BC0"/>
    <w:rsid w:val="00693286"/>
    <w:rsid w:val="00735AF8"/>
    <w:rsid w:val="007550EE"/>
    <w:rsid w:val="007557BA"/>
    <w:rsid w:val="00765BB7"/>
    <w:rsid w:val="00767B05"/>
    <w:rsid w:val="007B29DD"/>
    <w:rsid w:val="007B7465"/>
    <w:rsid w:val="008250C4"/>
    <w:rsid w:val="00A70F4F"/>
    <w:rsid w:val="00A8443F"/>
    <w:rsid w:val="00B32AAF"/>
    <w:rsid w:val="00C9239F"/>
    <w:rsid w:val="00E027DD"/>
    <w:rsid w:val="00E2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AF"/>
  </w:style>
  <w:style w:type="paragraph" w:styleId="1">
    <w:name w:val="heading 1"/>
    <w:basedOn w:val="a"/>
    <w:next w:val="a"/>
    <w:link w:val="10"/>
    <w:uiPriority w:val="9"/>
    <w:qFormat/>
    <w:rsid w:val="00A84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7550EE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iCs/>
      <w:color w:val="000000"/>
      <w:spacing w:val="20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7550EE"/>
    <w:pPr>
      <w:keepNext/>
      <w:autoSpaceDE w:val="0"/>
      <w:autoSpaceDN w:val="0"/>
      <w:adjustRightInd w:val="0"/>
      <w:spacing w:after="0" w:line="240" w:lineRule="auto"/>
      <w:ind w:firstLine="709"/>
      <w:jc w:val="right"/>
      <w:outlineLvl w:val="4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29CC"/>
    <w:rPr>
      <w:color w:val="0066CC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F29CC"/>
    <w:pPr>
      <w:widowControl w:val="0"/>
      <w:spacing w:after="10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rsid w:val="001F29CC"/>
    <w:pPr>
      <w:widowControl w:val="0"/>
      <w:spacing w:after="100" w:line="240" w:lineRule="auto"/>
      <w:ind w:left="240"/>
    </w:pPr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4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A8443F"/>
    <w:pPr>
      <w:outlineLvl w:val="9"/>
    </w:pPr>
  </w:style>
  <w:style w:type="character" w:customStyle="1" w:styleId="40">
    <w:name w:val="Заголовок 4 Знак"/>
    <w:basedOn w:val="a0"/>
    <w:link w:val="4"/>
    <w:rsid w:val="007550EE"/>
    <w:rPr>
      <w:rFonts w:ascii="Times New Roman" w:eastAsia="Times New Roman" w:hAnsi="Times New Roman" w:cs="Times New Roman"/>
      <w:i/>
      <w:iCs/>
      <w:color w:val="000000"/>
      <w:spacing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7550EE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7550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Название Знак"/>
    <w:basedOn w:val="a0"/>
    <w:link w:val="a7"/>
    <w:rsid w:val="007550E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header"/>
    <w:basedOn w:val="a"/>
    <w:link w:val="aa"/>
    <w:unhideWhenUsed/>
    <w:rsid w:val="00693286"/>
    <w:pPr>
      <w:tabs>
        <w:tab w:val="center" w:pos="4844"/>
        <w:tab w:val="right" w:pos="9689"/>
      </w:tabs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character" w:customStyle="1" w:styleId="aa">
    <w:name w:val="Верхний колонтитул Знак"/>
    <w:basedOn w:val="a0"/>
    <w:link w:val="a9"/>
    <w:rsid w:val="00693286"/>
    <w:rPr>
      <w:rFonts w:ascii="Calibri" w:eastAsia="Calibri" w:hAnsi="Calibri" w:cs="Times New Roman"/>
      <w:lang w:val="ru-RU" w:eastAsia="zh-CN"/>
    </w:rPr>
  </w:style>
  <w:style w:type="paragraph" w:styleId="3">
    <w:name w:val="toc 3"/>
    <w:basedOn w:val="a"/>
    <w:next w:val="a"/>
    <w:autoRedefine/>
    <w:uiPriority w:val="39"/>
    <w:unhideWhenUsed/>
    <w:rsid w:val="00E25E64"/>
    <w:pPr>
      <w:suppressAutoHyphens/>
      <w:spacing w:after="100"/>
      <w:ind w:left="440"/>
    </w:pPr>
    <w:rPr>
      <w:rFonts w:ascii="Calibri" w:eastAsia="Calibri" w:hAnsi="Calibri" w:cs="Times New Roman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2159</Words>
  <Characters>12311</Characters>
  <Application>Microsoft Office Word</Application>
  <DocSecurity>0</DocSecurity>
  <Lines>102</Lines>
  <Paragraphs>28</Paragraphs>
  <ScaleCrop>false</ScaleCrop>
  <Company/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26</cp:revision>
  <dcterms:created xsi:type="dcterms:W3CDTF">2019-09-04T09:38:00Z</dcterms:created>
  <dcterms:modified xsi:type="dcterms:W3CDTF">2019-09-05T14:49:00Z</dcterms:modified>
</cp:coreProperties>
</file>